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3ajgjybexj6c" w:id="0"/>
      <w:bookmarkEnd w:id="0"/>
      <w:r w:rsidDel="00000000" w:rsidR="00000000" w:rsidRPr="00000000">
        <w:rPr>
          <w:b w:val="1"/>
          <w:sz w:val="34"/>
          <w:szCs w:val="34"/>
          <w:rtl w:val="1"/>
        </w:rPr>
        <w:t xml:space="preserve">مقدمة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مقال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يوم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العلم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الاستقبال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نوفمبر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أبنائها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والفعاليات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للتعبير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انتمائهم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للوطن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وشعورهم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تجاهه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يرفرف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الأنحاء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ليزاحم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بألوانه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السحب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ويحكي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انجازات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ألهمت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4ynyznrtzir9" w:id="1"/>
      <w:bookmarkEnd w:id="1"/>
      <w:r w:rsidDel="00000000" w:rsidR="00000000" w:rsidRPr="00000000">
        <w:rPr>
          <w:b w:val="1"/>
          <w:sz w:val="34"/>
          <w:szCs w:val="34"/>
          <w:rtl w:val="1"/>
        </w:rPr>
        <w:t xml:space="preserve">يوم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العلم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الإماراتي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إليكم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مكتوم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2013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مظاهر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التلاحم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فضل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انتمائهم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توحيدها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الوزارات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ومؤسسات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والأطفال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للتعبير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73tk2kn47238" w:id="2"/>
      <w:bookmarkEnd w:id="2"/>
      <w:r w:rsidDel="00000000" w:rsidR="00000000" w:rsidRPr="00000000">
        <w:rPr>
          <w:b w:val="1"/>
          <w:sz w:val="34"/>
          <w:szCs w:val="34"/>
          <w:rtl w:val="1"/>
        </w:rPr>
        <w:t xml:space="preserve">صاحب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فكرة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يوم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العلم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الإماراتي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البارزة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مكتوم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كنائب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رئيسها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دبي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الوزراء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15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تموز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يوليو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1949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العمر</w:t>
      </w:r>
      <w:r w:rsidDel="00000000" w:rsidR="00000000" w:rsidRPr="00000000">
        <w:rPr>
          <w:rtl w:val="1"/>
        </w:rPr>
        <w:t xml:space="preserve"> 73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والفروسية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جدر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إطلاقه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رغبته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نهيان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aklhxkf38d21" w:id="3"/>
      <w:bookmarkEnd w:id="3"/>
      <w:r w:rsidDel="00000000" w:rsidR="00000000" w:rsidRPr="00000000">
        <w:rPr>
          <w:b w:val="1"/>
          <w:sz w:val="34"/>
          <w:szCs w:val="34"/>
          <w:rtl w:val="1"/>
        </w:rPr>
        <w:t xml:space="preserve">تاريخ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أول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مرة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رفع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فيها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العلم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الإماراتي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بواسطة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نوفمبر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2013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كالآتي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1971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وبالتحديد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ديسمبر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سلطان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وبالنسبة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المعينة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11x5as20zoks" w:id="4"/>
      <w:bookmarkEnd w:id="4"/>
      <w:r w:rsidDel="00000000" w:rsidR="00000000" w:rsidRPr="00000000">
        <w:rPr>
          <w:b w:val="1"/>
          <w:sz w:val="34"/>
          <w:szCs w:val="34"/>
          <w:rtl w:val="1"/>
        </w:rPr>
        <w:t xml:space="preserve">لماذا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يتم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الاحتفال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بيوم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العلم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عزى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المتحدة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1971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متميزة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للغاية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البلاد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c71mfvo5dkvh" w:id="5"/>
      <w:bookmarkEnd w:id="5"/>
      <w:r w:rsidDel="00000000" w:rsidR="00000000" w:rsidRPr="00000000">
        <w:rPr>
          <w:b w:val="1"/>
          <w:sz w:val="34"/>
          <w:szCs w:val="34"/>
          <w:rtl w:val="1"/>
        </w:rPr>
        <w:t xml:space="preserve">ألوان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العلم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الإماراتي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4 </w:t>
      </w:r>
      <w:r w:rsidDel="00000000" w:rsidR="00000000" w:rsidRPr="00000000">
        <w:rPr>
          <w:rtl w:val="1"/>
        </w:rPr>
        <w:t xml:space="preserve">ألوان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نذكرهم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وسنوضح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:</w:t>
      </w:r>
    </w:p>
    <w:tbl>
      <w:tblPr>
        <w:tblStyle w:val="Table1"/>
        <w:bidiVisual w:val="1"/>
        <w:tblW w:w="7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80"/>
        <w:gridCol w:w="6440"/>
        <w:tblGridChange w:id="0">
          <w:tblGrid>
            <w:gridCol w:w="1280"/>
            <w:gridCol w:w="64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اللون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الأخضر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يشير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والازدهار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والتفاؤل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بالمستقبل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اللون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الأحمر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يدل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استقلال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والشعب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فضل</w:t>
            </w:r>
            <w:r w:rsidDel="00000000" w:rsidR="00000000" w:rsidRPr="00000000">
              <w:rPr>
                <w:rtl w:val="1"/>
              </w:rPr>
              <w:t xml:space="preserve">ً</w:t>
            </w:r>
            <w:r w:rsidDel="00000000" w:rsidR="00000000" w:rsidRPr="00000000">
              <w:rPr>
                <w:rtl w:val="1"/>
              </w:rPr>
              <w:t xml:space="preserve">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لطة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اللون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الأبيض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يؤول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والسلام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والنقاء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والمحبة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اللون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الأسود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يرمز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القوة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والقدرة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التصدي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الأعداء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والنصر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والوحدة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واحدة</w:t>
            </w:r>
          </w:p>
        </w:tc>
      </w:tr>
    </w:tbl>
    <w:p w:rsidR="00000000" w:rsidDel="00000000" w:rsidP="00000000" w:rsidRDefault="00000000" w:rsidRPr="00000000" w14:paraId="00000022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h7d1c0kuk8dk" w:id="6"/>
      <w:bookmarkEnd w:id="6"/>
      <w:r w:rsidDel="00000000" w:rsidR="00000000" w:rsidRPr="00000000">
        <w:rPr>
          <w:b w:val="1"/>
          <w:sz w:val="34"/>
          <w:szCs w:val="34"/>
          <w:rtl w:val="1"/>
        </w:rPr>
        <w:t xml:space="preserve">مظاهر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الاحتفال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بيوم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العلم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الإماراتي</w:t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تحرص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حكومة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بالاحتفالات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المواطنين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والمقيمين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مظاهر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الاحتفالات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ترديد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الموسيقار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الوهاب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تشغيل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الأغاني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الأغنية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بغنائها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الجسمي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لتبادل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والكلاسيكي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القصائد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المكتوبة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إقامة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المسابقات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أسئلة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متنوعة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بث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واستمرار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رفرفته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أنحاء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تشجيع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السفارات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الممثلة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الاحتفالات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خروج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المواطنين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حاملين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مسيرات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بالسيارات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تأسيس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بأهمية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الهدايا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التذكارية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لتوضيح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أهدافها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قيام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معسكر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المقطع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بأبوظبي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a2zhyp524eb" w:id="7"/>
      <w:bookmarkEnd w:id="7"/>
      <w:r w:rsidDel="00000000" w:rsidR="00000000" w:rsidRPr="00000000">
        <w:rPr>
          <w:b w:val="1"/>
          <w:sz w:val="34"/>
          <w:szCs w:val="34"/>
          <w:rtl w:val="1"/>
        </w:rPr>
        <w:t xml:space="preserve">أهم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المشاركات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في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يوم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العلم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الإماراتي</w:t>
      </w:r>
    </w:p>
    <w:p w:rsidR="00000000" w:rsidDel="00000000" w:rsidP="00000000" w:rsidRDefault="00000000" w:rsidRPr="00000000" w14:paraId="0000002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صيتها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سنة</w:t>
      </w:r>
      <w:r w:rsidDel="00000000" w:rsidR="00000000" w:rsidRPr="00000000">
        <w:rPr>
          <w:b w:val="1"/>
          <w:rtl w:val="1"/>
        </w:rPr>
        <w:t xml:space="preserve"> 2013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ساهمت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وطني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للاحتفال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ورفعت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شعار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داري</w:t>
      </w:r>
      <w:r w:rsidDel="00000000" w:rsidR="00000000" w:rsidRPr="00000000">
        <w:rPr>
          <w:rtl w:val="1"/>
        </w:rPr>
        <w:t xml:space="preserve">...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أساسي</w:t>
      </w:r>
      <w:r w:rsidDel="00000000" w:rsidR="00000000" w:rsidRPr="00000000">
        <w:rPr>
          <w:rtl w:val="1"/>
        </w:rPr>
        <w:t xml:space="preserve">"، </w:t>
      </w:r>
      <w:r w:rsidDel="00000000" w:rsidR="00000000" w:rsidRPr="00000000">
        <w:rPr>
          <w:rtl w:val="1"/>
        </w:rPr>
        <w:t xml:space="preserve">وشجعت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المواطنة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الصالحة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سنة</w:t>
      </w:r>
      <w:r w:rsidDel="00000000" w:rsidR="00000000" w:rsidRPr="00000000">
        <w:rPr>
          <w:b w:val="1"/>
          <w:rtl w:val="1"/>
        </w:rPr>
        <w:t xml:space="preserve"> 2014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أعلن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المتوحد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مشاهدة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روح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مشاركتها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أنحاء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المجموعة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فرحتهم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صباح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عرب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سنة</w:t>
      </w:r>
      <w:r w:rsidDel="00000000" w:rsidR="00000000" w:rsidRPr="00000000">
        <w:rPr>
          <w:b w:val="1"/>
          <w:rtl w:val="1"/>
        </w:rPr>
        <w:t xml:space="preserve"> 2015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أتت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مبادرة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دمي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لوطني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بالتزامن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تزاحم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المواطنين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والتبرع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للتعبير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سعادتهم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بانتمائهم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وحبهم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fzpmzpk5l72o" w:id="8"/>
      <w:bookmarkEnd w:id="8"/>
      <w:r w:rsidDel="00000000" w:rsidR="00000000" w:rsidRPr="00000000">
        <w:rPr>
          <w:b w:val="1"/>
          <w:sz w:val="34"/>
          <w:szCs w:val="34"/>
          <w:rtl w:val="1"/>
        </w:rPr>
        <w:t xml:space="preserve">أهداف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فعاليات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العلم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الإماراتي</w:t>
      </w:r>
    </w:p>
    <w:p w:rsidR="00000000" w:rsidDel="00000000" w:rsidP="00000000" w:rsidRDefault="00000000" w:rsidRPr="00000000" w14:paraId="0000003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تتمثل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إبراز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والإخلاص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للوطن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مستقبله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زاهر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التأكيد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تكاتف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وتوحيدهم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الحرص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تشجيع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التعاضد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استمرار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والارتقاء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المواطنين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والمقيمين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jd4gggvcgqc6" w:id="9"/>
      <w:bookmarkEnd w:id="9"/>
      <w:r w:rsidDel="00000000" w:rsidR="00000000" w:rsidRPr="00000000">
        <w:rPr>
          <w:b w:val="1"/>
          <w:sz w:val="34"/>
          <w:szCs w:val="34"/>
          <w:rtl w:val="1"/>
        </w:rPr>
        <w:t xml:space="preserve">أفكار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لإحياء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ذكرى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يوم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العلم</w:t>
      </w:r>
    </w:p>
    <w:p w:rsidR="00000000" w:rsidDel="00000000" w:rsidP="00000000" w:rsidRDefault="00000000" w:rsidRPr="00000000" w14:paraId="0000003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ارتداء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المواطنين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لملابس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والشرطة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الإذاعة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بواسطة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تنظيم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الاحتفالات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تزيين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الشوارع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بالأعلام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تنظيم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الأمسيات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الشعرية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opmb23wk91q9" w:id="10"/>
      <w:bookmarkEnd w:id="10"/>
      <w:r w:rsidDel="00000000" w:rsidR="00000000" w:rsidRPr="00000000">
        <w:rPr>
          <w:b w:val="1"/>
          <w:sz w:val="34"/>
          <w:szCs w:val="34"/>
          <w:rtl w:val="1"/>
        </w:rPr>
        <w:t xml:space="preserve">خاتمة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مقال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يوم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العلم</w:t>
      </w:r>
    </w:p>
    <w:p w:rsidR="00000000" w:rsidDel="00000000" w:rsidP="00000000" w:rsidRDefault="00000000" w:rsidRPr="00000000" w14:paraId="0000004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ختام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بمثابة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عطلة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تجسيد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المواطنين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الرائع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لتوحيد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أراضيها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أبنائها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